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DARWIN-BLACK" w:cs="DARWIN-BLACK" w:eastAsia="DARWIN-BLACK" w:hAnsi="DARWIN-BLACK"/>
          <w:b w:val="1"/>
          <w:color w:val="052540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Darwin" w:cs="Darwin" w:eastAsia="Darwin" w:hAnsi="Darwin"/>
          <w:b w:val="1"/>
          <w:color w:val="f25e5e"/>
          <w:sz w:val="22"/>
          <w:szCs w:val="22"/>
          <w:highlight w:val="lightGray"/>
        </w:rPr>
      </w:pPr>
      <w:r w:rsidDel="00000000" w:rsidR="00000000" w:rsidRPr="00000000">
        <w:rPr>
          <w:rFonts w:ascii="Darwin" w:cs="Darwin" w:eastAsia="Darwin" w:hAnsi="Darwin"/>
          <w:b w:val="1"/>
          <w:color w:val="f25e5e"/>
          <w:sz w:val="22"/>
          <w:szCs w:val="22"/>
          <w:highlight w:val="lightGray"/>
          <w:rtl w:val="0"/>
        </w:rPr>
        <w:t xml:space="preserve">Recurso didáctico</w:t>
      </w:r>
    </w:p>
    <w:p w:rsidR="00000000" w:rsidDel="00000000" w:rsidP="00000000" w:rsidRDefault="00000000" w:rsidRPr="00000000" w14:paraId="00000003">
      <w:pPr>
        <w:jc w:val="center"/>
        <w:rPr>
          <w:rFonts w:ascii="DARWIN-BLACK" w:cs="DARWIN-BLACK" w:eastAsia="DARWIN-BLACK" w:hAnsi="DARWIN-BLACK"/>
          <w:b w:val="1"/>
          <w:color w:val="052540"/>
          <w:sz w:val="52"/>
          <w:szCs w:val="52"/>
        </w:rPr>
      </w:pPr>
      <w:r w:rsidDel="00000000" w:rsidR="00000000" w:rsidRPr="00000000">
        <w:rPr>
          <w:rFonts w:ascii="DARWIN-BLACK" w:cs="DARWIN-BLACK" w:eastAsia="DARWIN-BLACK" w:hAnsi="DARWIN-BLACK"/>
          <w:b w:val="1"/>
          <w:color w:val="052540"/>
          <w:sz w:val="52"/>
          <w:szCs w:val="52"/>
          <w:rtl w:val="0"/>
        </w:rPr>
        <w:t xml:space="preserve">Foro sobre los Derechos del Niño, Niña y Adolescentes</w:t>
      </w:r>
    </w:p>
    <w:p w:rsidR="00000000" w:rsidDel="00000000" w:rsidP="00000000" w:rsidRDefault="00000000" w:rsidRPr="00000000" w14:paraId="00000004">
      <w:pPr>
        <w:jc w:val="center"/>
        <w:rPr>
          <w:rFonts w:ascii="DARWIN-BLACK" w:cs="DARWIN-BLACK" w:eastAsia="DARWIN-BLACK" w:hAnsi="DARWIN-BLACK"/>
          <w:b w:val="1"/>
          <w:color w:val="052540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Rule="auto"/>
        <w:rPr>
          <w:rFonts w:ascii="DARWIN-BLACK" w:cs="DARWIN-BLACK" w:eastAsia="DARWIN-BLACK" w:hAnsi="DARWIN-BLACK"/>
          <w:b w:val="1"/>
          <w:color w:val="f25e5e"/>
          <w:sz w:val="34"/>
          <w:szCs w:val="34"/>
        </w:rPr>
      </w:pPr>
      <w:r w:rsidDel="00000000" w:rsidR="00000000" w:rsidRPr="00000000">
        <w:rPr>
          <w:rFonts w:ascii="DARWIN-BLACK" w:cs="DARWIN-BLACK" w:eastAsia="DARWIN-BLACK" w:hAnsi="DARWIN-BLACK"/>
          <w:b w:val="1"/>
          <w:color w:val="f25e5e"/>
          <w:sz w:val="34"/>
          <w:szCs w:val="34"/>
          <w:rtl w:val="0"/>
        </w:rPr>
        <w:t xml:space="preserve">Ficha técnica:</w:t>
      </w:r>
    </w:p>
    <w:tbl>
      <w:tblPr>
        <w:tblStyle w:val="Table1"/>
        <w:tblW w:w="9776.0" w:type="dxa"/>
        <w:jc w:val="left"/>
        <w:tblInd w:w="0.0" w:type="dxa"/>
        <w:tblBorders>
          <w:top w:color="f25e5e" w:space="0" w:sz="4" w:val="single"/>
          <w:insideH w:color="f25e5e" w:space="0" w:sz="4" w:val="single"/>
          <w:insideV w:color="f25e5e" w:space="0" w:sz="4" w:val="single"/>
        </w:tblBorders>
        <w:tblLayout w:type="fixed"/>
        <w:tblLook w:val="0400"/>
      </w:tblPr>
      <w:tblGrid>
        <w:gridCol w:w="9776"/>
        <w:tblGridChange w:id="0">
          <w:tblGrid>
            <w:gridCol w:w="9776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  <w:highlight w:val="lightGray"/>
                <w:rtl w:val="0"/>
              </w:rPr>
              <w:t xml:space="preserve">Objetivos de aprendizaje:</w:t>
            </w:r>
            <w:r w:rsidDel="00000000" w:rsidR="00000000" w:rsidRPr="00000000"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8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DARWIN-EXTRALIGHT" w:cs="DARWIN-EXTRALIGHT" w:eastAsia="DARWIN-EXTRALIGHT" w:hAnsi="DARWIN-EXTRALIGHT"/>
                <w:b w:val="1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b w:val="1"/>
                <w:color w:val="052540"/>
                <w:sz w:val="20"/>
                <w:szCs w:val="20"/>
                <w:highlight w:val="white"/>
                <w:rtl w:val="0"/>
              </w:rPr>
              <w:t xml:space="preserve">Comprender el valor del foro como técnica de intercambio de información e ideas, con la finalidad de generar conclusiones y adquirir nuevos conocimientos.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Darwin" w:cs="Darwin" w:eastAsia="Darwin" w:hAnsi="Darwin"/>
                <w:color w:val="f25e5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40" w:lineRule="auto"/>
              <w:rPr>
                <w:rFonts w:ascii="Darwin" w:cs="Darwin" w:eastAsia="Darwin" w:hAnsi="Darwin"/>
                <w:color w:val="f25e5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  <w:highlight w:val="lightGray"/>
                <w:rtl w:val="0"/>
              </w:rPr>
              <w:t xml:space="preserve">Objetivos del Plan de Formación Ciudadana/ Convivencia Escolar sugeridos: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Darwin" w:cs="Darwin" w:eastAsia="Darwin" w:hAnsi="Darwin"/>
                <w:color w:val="f25e5e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  <w:rtl w:val="0"/>
              </w:rPr>
              <w:t xml:space="preserve">Promover el conocimiento, comprensión y compromiso de los estudiantes con los derechos humanos reconocidos en la Constitución Política de la República y en los tratados internacionales suscritos y ratificados por Chile, con especial énfasis en los derechos del niño.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  <w:highlight w:val="lightGray"/>
                <w:rtl w:val="0"/>
              </w:rPr>
              <w:t xml:space="preserve">Habilidades: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Creatividad</w:t>
            </w:r>
          </w:p>
          <w:p w:rsidR="00000000" w:rsidDel="00000000" w:rsidP="00000000" w:rsidRDefault="00000000" w:rsidRPr="00000000" w14:paraId="00000013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Pensamiento crítico</w:t>
            </w:r>
          </w:p>
          <w:p w:rsidR="00000000" w:rsidDel="00000000" w:rsidP="00000000" w:rsidRDefault="00000000" w:rsidRPr="00000000" w14:paraId="00000014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Colaboración</w:t>
            </w:r>
          </w:p>
          <w:p w:rsidR="00000000" w:rsidDel="00000000" w:rsidP="00000000" w:rsidRDefault="00000000" w:rsidRPr="00000000" w14:paraId="00000015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Comunicación</w:t>
            </w:r>
          </w:p>
          <w:p w:rsidR="00000000" w:rsidDel="00000000" w:rsidP="00000000" w:rsidRDefault="00000000" w:rsidRPr="00000000" w14:paraId="00000016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Responsabilidad personal y social</w:t>
            </w:r>
          </w:p>
          <w:p w:rsidR="00000000" w:rsidDel="00000000" w:rsidP="00000000" w:rsidRDefault="00000000" w:rsidRPr="00000000" w14:paraId="00000017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Pensamiento lógico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  <w:highlight w:val="lightGray"/>
                <w:rtl w:val="0"/>
              </w:rPr>
              <w:t xml:space="preserve">Sugerencias estratégicas: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  <w:rtl w:val="0"/>
              </w:rPr>
              <w:t xml:space="preserve">Aplicar en subsector relacionado a Historia, Lenguaje, Filosofía, o en la hora de Orientación.   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  <w:rtl w:val="0"/>
              </w:rPr>
              <w:t xml:space="preserve">También se puede aplicar con la participación de toda la comunidad, e incluso como actividad extraescolar.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40" w:lineRule="auto"/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  <w:highlight w:val="lightGray"/>
                <w:rtl w:val="0"/>
              </w:rPr>
              <w:t xml:space="preserve">Criterios sugeridos a evaluar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  <w:rtl w:val="0"/>
              </w:rPr>
              <w:t xml:space="preserve">- Recopilación, selección y síntesis de información.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  <w:rtl w:val="0"/>
              </w:rPr>
              <w:t xml:space="preserve">- Exposición y argumentación de los ponentes.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  <w:rtl w:val="0"/>
              </w:rPr>
              <w:t xml:space="preserve">- Cumplimiento de los roles asignados. </w:t>
            </w:r>
          </w:p>
          <w:p w:rsidR="00000000" w:rsidDel="00000000" w:rsidP="00000000" w:rsidRDefault="00000000" w:rsidRPr="00000000" w14:paraId="00000024">
            <w:pPr>
              <w:spacing w:after="240" w:lineRule="auto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  <w:rtl w:val="0"/>
              </w:rPr>
              <w:t xml:space="preserve">- Síntesis de las ideas expuestas para generar conclusiones.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Darwin" w:cs="Darwin" w:eastAsia="Darwin" w:hAnsi="Darwin"/>
                <w:b w:val="1"/>
                <w:color w:val="052540"/>
                <w:sz w:val="22"/>
                <w:szCs w:val="22"/>
              </w:rPr>
            </w:pPr>
            <w:r w:rsidDel="00000000" w:rsidR="00000000" w:rsidRPr="00000000"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  <w:highlight w:val="lightGray"/>
                <w:rtl w:val="0"/>
              </w:rPr>
              <w:t xml:space="preserve">Tiempo estimado: </w:t>
            </w:r>
            <w:r w:rsidDel="00000000" w:rsidR="00000000" w:rsidRPr="00000000">
              <w:rPr>
                <w:rFonts w:ascii="Darwin" w:cs="Darwin" w:eastAsia="Darwin" w:hAnsi="Darwin"/>
                <w:b w:val="1"/>
                <w:color w:val="052540"/>
                <w:sz w:val="22"/>
                <w:szCs w:val="22"/>
                <w:rtl w:val="0"/>
              </w:rPr>
              <w:t xml:space="preserve">3 horas pedagógicas.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1 sesión de contextualización y preparación (estudiar contenido teórico referente al foro y asignación de roles).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1 sesión de investigación (recabar información sobre el tema que se aboradará).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1 sesión de aplicación (realización del foro).</w:t>
            </w:r>
          </w:p>
          <w:p w:rsidR="00000000" w:rsidDel="00000000" w:rsidP="00000000" w:rsidRDefault="00000000" w:rsidRPr="00000000" w14:paraId="0000002A">
            <w:pPr>
              <w:spacing w:after="240" w:lineRule="auto"/>
              <w:rPr>
                <w:rFonts w:ascii="Darwin" w:cs="Darwin" w:eastAsia="Darwin" w:hAnsi="Darwin"/>
                <w:color w:val="f25e5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DARWIN-EXTRALIGHT" w:cs="DARWIN-EXTRALIGHT" w:eastAsia="DARWIN-EXTRALIGHT" w:hAnsi="DARWIN-EXTRALIGHT"/>
          <w:color w:val="05254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Darwin" w:cs="Darwin" w:eastAsia="Darwin" w:hAnsi="Darwin"/>
          <w:b w:val="1"/>
          <w:color w:val="f25e5e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20" w:top="1000" w:left="1010" w:right="97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Darwin"/>
  <w:font w:name="DARWIN-EXTRALIGHT"/>
  <w:font w:name="DARWIN-BLAC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2004060</wp:posOffset>
          </wp:positionH>
          <wp:positionV relativeFrom="paragraph">
            <wp:posOffset>-230183</wp:posOffset>
          </wp:positionV>
          <wp:extent cx="2004313" cy="602526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4313" cy="602526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2654158</wp:posOffset>
          </wp:positionH>
          <wp:positionV relativeFrom="paragraph">
            <wp:posOffset>-231139</wp:posOffset>
          </wp:positionV>
          <wp:extent cx="915756" cy="712602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5756" cy="71260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6012C1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s-MX"/>
    </w:rPr>
  </w:style>
  <w:style w:type="paragraph" w:styleId="Encabezado">
    <w:name w:val="header"/>
    <w:basedOn w:val="Normal"/>
    <w:link w:val="EncabezadoCar"/>
    <w:uiPriority w:val="99"/>
    <w:unhideWhenUsed w:val="1"/>
    <w:rsid w:val="006012C1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6012C1"/>
  </w:style>
  <w:style w:type="paragraph" w:styleId="Piedepgina">
    <w:name w:val="footer"/>
    <w:basedOn w:val="Normal"/>
    <w:link w:val="PiedepginaCar"/>
    <w:uiPriority w:val="99"/>
    <w:unhideWhenUsed w:val="1"/>
    <w:rsid w:val="006012C1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6012C1"/>
  </w:style>
  <w:style w:type="character" w:styleId="Hipervnculo">
    <w:name w:val="Hyperlink"/>
    <w:basedOn w:val="Fuentedeprrafopredeter"/>
    <w:uiPriority w:val="99"/>
    <w:unhideWhenUsed w:val="1"/>
    <w:rsid w:val="0067153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67153A"/>
    <w:rPr>
      <w:color w:val="605e5c"/>
      <w:shd w:color="auto" w:fill="e1dfdd" w:val="clear"/>
    </w:rPr>
  </w:style>
  <w:style w:type="paragraph" w:styleId="Prrafodelista">
    <w:name w:val="List Paragraph"/>
    <w:basedOn w:val="Normal"/>
    <w:uiPriority w:val="34"/>
    <w:qFormat w:val="1"/>
    <w:rsid w:val="0038373B"/>
    <w:pPr>
      <w:ind w:left="720"/>
      <w:contextualSpacing w:val="1"/>
    </w:pPr>
  </w:style>
  <w:style w:type="table" w:styleId="Tablaconcuadrcula">
    <w:name w:val="Table Grid"/>
    <w:basedOn w:val="Tablanormal"/>
    <w:uiPriority w:val="39"/>
    <w:rsid w:val="003618D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ZvASDMQ4JrO/vMQLPjND9aHK7w==">AMUW2mVf1LoSxZYiHPQ3fNDHPW0FQ6uz8rQViEe8MPXEBkrCFAJcOPHQVpOEK00RjVxWP3FuvKA9HLb3UdmW2RXIcG1tToODduN1zDcxPZ21CKzCMxLxs+U=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2021-09-21T04:03:00Z</dcterms:created>
  <dc:creator>Microsoft Office User</dc:creator>
</cp:coreProperties>
</file>